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E9B9" w14:textId="77777777" w:rsidR="001D6027" w:rsidRDefault="001D6027" w:rsidP="001D6027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252C832B" w14:textId="0F5CFE85" w:rsidR="001D6027" w:rsidRDefault="001D6027" w:rsidP="001D6027">
      <w:pPr>
        <w:pStyle w:val="Default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1D6027">
        <w:rPr>
          <w:rFonts w:ascii="Arial" w:hAnsi="Arial" w:cs="Arial"/>
          <w:b/>
          <w:bCs/>
          <w:sz w:val="28"/>
          <w:szCs w:val="28"/>
        </w:rPr>
        <w:t xml:space="preserve">ETM Professional </w:t>
      </w:r>
      <w:proofErr w:type="spellStart"/>
      <w:r w:rsidRPr="001D6027">
        <w:rPr>
          <w:rFonts w:ascii="Arial" w:hAnsi="Arial" w:cs="Arial"/>
          <w:b/>
          <w:bCs/>
          <w:sz w:val="28"/>
          <w:szCs w:val="28"/>
        </w:rPr>
        <w:t>control</w:t>
      </w:r>
      <w:proofErr w:type="spellEnd"/>
      <w:r w:rsidRPr="001D6027">
        <w:rPr>
          <w:rFonts w:ascii="Arial" w:hAnsi="Arial" w:cs="Arial"/>
          <w:b/>
          <w:bCs/>
          <w:sz w:val="28"/>
          <w:szCs w:val="28"/>
        </w:rPr>
        <w:t xml:space="preserve"> GmbH </w:t>
      </w:r>
    </w:p>
    <w:p w14:paraId="07BFE50F" w14:textId="77777777" w:rsidR="001D6027" w:rsidRPr="001D6027" w:rsidRDefault="001D6027" w:rsidP="001D6027">
      <w:pPr>
        <w:pStyle w:val="Default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14:paraId="5A6558CA" w14:textId="77777777" w:rsidR="001D6027" w:rsidRPr="001D6027" w:rsidRDefault="001D6027" w:rsidP="001D6027">
      <w:pPr>
        <w:pStyle w:val="Default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1D6027">
        <w:rPr>
          <w:rFonts w:ascii="Arial" w:hAnsi="Arial" w:cs="Arial"/>
          <w:sz w:val="28"/>
          <w:szCs w:val="28"/>
        </w:rPr>
        <w:t xml:space="preserve"> </w:t>
      </w:r>
      <w:r w:rsidRPr="001D6027">
        <w:rPr>
          <w:rFonts w:ascii="Arial" w:hAnsi="Arial" w:cs="Arial"/>
          <w:b/>
          <w:bCs/>
          <w:sz w:val="28"/>
          <w:szCs w:val="28"/>
        </w:rPr>
        <w:t xml:space="preserve">Zwei Fliegen mit einer Klappe </w:t>
      </w:r>
    </w:p>
    <w:p w14:paraId="0B3F2401" w14:textId="77777777" w:rsidR="001D6027" w:rsidRPr="001D6027" w:rsidRDefault="001D6027" w:rsidP="001D6027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40E46709" w14:textId="7D0C1D83" w:rsidR="00C70A85" w:rsidRPr="001D6027" w:rsidRDefault="001D6027" w:rsidP="001D6027">
      <w:pPr>
        <w:spacing w:line="360" w:lineRule="auto"/>
        <w:rPr>
          <w:rFonts w:ascii="Arial" w:hAnsi="Arial" w:cs="Arial"/>
        </w:rPr>
      </w:pPr>
      <w:r w:rsidRPr="001D6027">
        <w:rPr>
          <w:rFonts w:ascii="Arial" w:hAnsi="Arial" w:cs="Arial"/>
        </w:rPr>
        <w:t xml:space="preserve">Gute Mitarbeiter finden und halten wird in heutigen Zeiten immer schwieriger. Unter diesem Gesichtspunkt wird das Thema </w:t>
      </w:r>
      <w:proofErr w:type="spellStart"/>
      <w:r w:rsidRPr="001D6027">
        <w:rPr>
          <w:rFonts w:ascii="Arial" w:hAnsi="Arial" w:cs="Arial"/>
        </w:rPr>
        <w:t>Employer</w:t>
      </w:r>
      <w:proofErr w:type="spellEnd"/>
      <w:r w:rsidRPr="001D6027">
        <w:rPr>
          <w:rFonts w:ascii="Arial" w:hAnsi="Arial" w:cs="Arial"/>
        </w:rPr>
        <w:t xml:space="preserve"> Branding immer wichtiger. Eine Marke ist zugleich auch ein Versprechen. Sich als attraktiver Arbeitgeber am Markt zu </w:t>
      </w:r>
      <w:proofErr w:type="gramStart"/>
      <w:r w:rsidRPr="001D6027">
        <w:rPr>
          <w:rFonts w:ascii="Arial" w:hAnsi="Arial" w:cs="Arial"/>
        </w:rPr>
        <w:t>positionieren</w:t>
      </w:r>
      <w:proofErr w:type="gramEnd"/>
      <w:r w:rsidRPr="001D6027">
        <w:rPr>
          <w:rFonts w:ascii="Arial" w:hAnsi="Arial" w:cs="Arial"/>
        </w:rPr>
        <w:t xml:space="preserve"> steht hoch im Kurs der Personalabteilungen verschiedener Unternehmen. Dies sieht auch Frau Frey Julia, CFO der ETM professional </w:t>
      </w:r>
      <w:proofErr w:type="spellStart"/>
      <w:r w:rsidRPr="001D6027">
        <w:rPr>
          <w:rFonts w:ascii="Arial" w:hAnsi="Arial" w:cs="Arial"/>
        </w:rPr>
        <w:t>control</w:t>
      </w:r>
      <w:proofErr w:type="spellEnd"/>
      <w:r w:rsidRPr="001D6027">
        <w:rPr>
          <w:rFonts w:ascii="Arial" w:hAnsi="Arial" w:cs="Arial"/>
        </w:rPr>
        <w:t xml:space="preserve"> GmbH so: „</w:t>
      </w:r>
      <w:proofErr w:type="spellStart"/>
      <w:r w:rsidRPr="001D6027">
        <w:rPr>
          <w:rFonts w:ascii="Arial" w:hAnsi="Arial" w:cs="Arial"/>
        </w:rPr>
        <w:t>LeaseMyBike</w:t>
      </w:r>
      <w:proofErr w:type="spellEnd"/>
      <w:r w:rsidRPr="001D6027">
        <w:rPr>
          <w:rFonts w:ascii="Arial" w:hAnsi="Arial" w:cs="Arial"/>
        </w:rPr>
        <w:t xml:space="preserve"> überzeugt mit dem hohen Grad an Digitalisierung. Das sehr einfach zu bedienende Portal war für uns der Hauptgrund, warum wir uns für </w:t>
      </w:r>
      <w:proofErr w:type="spellStart"/>
      <w:r w:rsidRPr="001D6027">
        <w:rPr>
          <w:rFonts w:ascii="Arial" w:hAnsi="Arial" w:cs="Arial"/>
        </w:rPr>
        <w:t>LeaseMyBike</w:t>
      </w:r>
      <w:proofErr w:type="spellEnd"/>
      <w:r w:rsidRPr="001D6027">
        <w:rPr>
          <w:rFonts w:ascii="Arial" w:hAnsi="Arial" w:cs="Arial"/>
        </w:rPr>
        <w:t xml:space="preserve"> entschieden haben. Es verbindet alle involvierten Parteien miteinander und hält unseren Aufwand in der Abwicklung gering. In Summe bietet das Modell eine echte Win-Win-Situation für unsere MitarbeiterInnen und uns als Arbeitgeber, da auf beiden Seiten wirklich Geld gespart wird. Dieses Goodie macht uns auch als Arbeitgeber noch attraktiver.“</w:t>
      </w:r>
    </w:p>
    <w:sectPr w:rsidR="00C70A85" w:rsidRPr="001D60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027"/>
    <w:rsid w:val="00092924"/>
    <w:rsid w:val="001D6027"/>
    <w:rsid w:val="0043012A"/>
    <w:rsid w:val="00C7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6742B"/>
  <w15:chartTrackingRefBased/>
  <w15:docId w15:val="{76C539A7-8E40-4DDD-B7D0-7287B98F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D6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D6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D60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6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D60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D6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D6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D6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D6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60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D60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D60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602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D602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D602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D602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D602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D602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D6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D6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D6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D6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D60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D602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D602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D602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D60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D602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D602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D602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06D1BB6DFDA64CBD4F8E1E233E1554" ma:contentTypeVersion="19" ma:contentTypeDescription="Ein neues Dokument erstellen." ma:contentTypeScope="" ma:versionID="c4f728e309767d8976a41d0fafa79c63">
  <xsd:schema xmlns:xsd="http://www.w3.org/2001/XMLSchema" xmlns:xs="http://www.w3.org/2001/XMLSchema" xmlns:p="http://schemas.microsoft.com/office/2006/metadata/properties" xmlns:ns2="c84efc06-8409-4f27-b4f6-b15bfbdf65f5" xmlns:ns3="8d9be4fc-1919-445a-bbd1-998dd69abcd6" targetNamespace="http://schemas.microsoft.com/office/2006/metadata/properties" ma:root="true" ma:fieldsID="5dc0453040f143f1769bc965cbb7fe37" ns2:_="" ns3:_="">
    <xsd:import namespace="c84efc06-8409-4f27-b4f6-b15bfbdf65f5"/>
    <xsd:import namespace="8d9be4fc-1919-445a-bbd1-998dd69abc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Kommenta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efc06-8409-4f27-b4f6-b15bfbdf6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921115c4-3cd6-4c19-82b2-d245994ebb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Kommentar" ma:index="25" nillable="true" ma:displayName="Kommentar" ma:format="Dropdown" ma:internalName="Kommentar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be4fc-1919-445a-bbd1-998dd69abc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cadd18c-ad34-4ae1-9da7-210faee3bc33}" ma:internalName="TaxCatchAll" ma:showField="CatchAllData" ma:web="8d9be4fc-1919-445a-bbd1-998dd69ab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9be4fc-1919-445a-bbd1-998dd69abcd6" xsi:nil="true"/>
    <lcf76f155ced4ddcb4097134ff3c332f xmlns="c84efc06-8409-4f27-b4f6-b15bfbdf65f5">
      <Terms xmlns="http://schemas.microsoft.com/office/infopath/2007/PartnerControls"/>
    </lcf76f155ced4ddcb4097134ff3c332f>
    <Kommentar xmlns="c84efc06-8409-4f27-b4f6-b15bfbdf65f5" xsi:nil="true"/>
  </documentManagement>
</p:properties>
</file>

<file path=customXml/itemProps1.xml><?xml version="1.0" encoding="utf-8"?>
<ds:datastoreItem xmlns:ds="http://schemas.openxmlformats.org/officeDocument/2006/customXml" ds:itemID="{C258D776-F0ED-4D85-BFA2-DEAED525A80F}"/>
</file>

<file path=customXml/itemProps2.xml><?xml version="1.0" encoding="utf-8"?>
<ds:datastoreItem xmlns:ds="http://schemas.openxmlformats.org/officeDocument/2006/customXml" ds:itemID="{2228888D-918C-4FD7-A59A-3E5AD7B7DD02}"/>
</file>

<file path=customXml/itemProps3.xml><?xml version="1.0" encoding="utf-8"?>
<ds:datastoreItem xmlns:ds="http://schemas.openxmlformats.org/officeDocument/2006/customXml" ds:itemID="{01A393DD-4FD1-43F9-B3F5-C7CEC0208C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840</Characters>
  <Application>Microsoft Office Word</Application>
  <DocSecurity>0</DocSecurity>
  <Lines>7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Jank</dc:creator>
  <cp:keywords/>
  <dc:description/>
  <cp:lastModifiedBy>Viktoria Jank</cp:lastModifiedBy>
  <cp:revision>1</cp:revision>
  <dcterms:created xsi:type="dcterms:W3CDTF">2024-04-04T12:58:00Z</dcterms:created>
  <dcterms:modified xsi:type="dcterms:W3CDTF">2024-04-04T13:00:00Z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0x010100E506D1BB6DFDA64CBD4F8E1E233E1554</vt:lpwstr>
  </property>
</Properties>
</file>